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5331" w14:textId="77777777" w:rsidR="00983885" w:rsidRPr="00983885" w:rsidRDefault="00983885" w:rsidP="00983885">
      <w:pPr>
        <w:spacing w:after="450" w:line="240" w:lineRule="auto"/>
        <w:outlineLvl w:val="0"/>
        <w:rPr>
          <w:rFonts w:ascii="Source Sans Pro" w:eastAsia="Times New Roman" w:hAnsi="Source Sans Pro" w:cs="Times New Roman"/>
          <w:b/>
          <w:bCs/>
          <w:color w:val="002E6D"/>
          <w:kern w:val="36"/>
          <w:sz w:val="48"/>
          <w:szCs w:val="48"/>
          <w:lang w:eastAsia="en-IN"/>
        </w:rPr>
      </w:pPr>
      <w:r w:rsidRPr="00983885">
        <w:rPr>
          <w:rFonts w:ascii="Source Sans Pro" w:eastAsia="Times New Roman" w:hAnsi="Source Sans Pro" w:cs="Times New Roman"/>
          <w:b/>
          <w:bCs/>
          <w:color w:val="002E6D"/>
          <w:kern w:val="36"/>
          <w:sz w:val="48"/>
          <w:szCs w:val="48"/>
          <w:lang w:eastAsia="en-IN"/>
        </w:rPr>
        <w:t>Open a business bank account</w:t>
      </w:r>
    </w:p>
    <w:p w14:paraId="3FC99147" w14:textId="77777777" w:rsidR="00983885" w:rsidRDefault="00983885" w:rsidP="00983885">
      <w:pPr>
        <w:pStyle w:val="Heading2"/>
        <w:spacing w:before="0" w:after="120"/>
        <w:rPr>
          <w:rFonts w:ascii="Source Sans Pro" w:hAnsi="Source Sans Pro"/>
          <w:color w:val="002E6D"/>
        </w:rPr>
      </w:pPr>
      <w:r>
        <w:rPr>
          <w:rFonts w:ascii="Source Sans Pro" w:hAnsi="Source Sans Pro"/>
          <w:b/>
          <w:bCs/>
          <w:color w:val="002E6D"/>
        </w:rPr>
        <w:t>Benefits of business bank accounts</w:t>
      </w:r>
    </w:p>
    <w:p w14:paraId="32D72E01" w14:textId="77777777" w:rsidR="00983885" w:rsidRDefault="00983885" w:rsidP="00983885">
      <w:pPr>
        <w:pStyle w:val="NormalWeb"/>
        <w:rPr>
          <w:rFonts w:ascii="Source Sans Pro" w:hAnsi="Source Sans Pro"/>
          <w:color w:val="1B1E29"/>
          <w:spacing w:val="-6"/>
          <w:sz w:val="27"/>
          <w:szCs w:val="27"/>
        </w:rPr>
      </w:pPr>
      <w:r>
        <w:rPr>
          <w:rFonts w:ascii="Source Sans Pro" w:hAnsi="Source Sans Pro"/>
          <w:color w:val="1B1E29"/>
          <w:spacing w:val="-6"/>
          <w:sz w:val="27"/>
          <w:szCs w:val="27"/>
        </w:rPr>
        <w:t>As soon as you start accepting or spending money as your business, you should open a business bank account. Common business accounts include a checking account, savings account, credit card account, and a merchant services account. Merchant services accounts allow you to accept credit and debit card transactions from your customers.</w:t>
      </w:r>
    </w:p>
    <w:p w14:paraId="040CB4B5" w14:textId="47A90596" w:rsidR="00983885" w:rsidRDefault="00983885" w:rsidP="00983885">
      <w:pPr>
        <w:pStyle w:val="NormalWeb"/>
        <w:rPr>
          <w:rFonts w:ascii="Source Sans Pro" w:hAnsi="Source Sans Pro"/>
          <w:color w:val="1B1E29"/>
          <w:spacing w:val="-6"/>
          <w:sz w:val="27"/>
          <w:szCs w:val="27"/>
        </w:rPr>
      </w:pPr>
      <w:r>
        <w:rPr>
          <w:rFonts w:ascii="Source Sans Pro" w:hAnsi="Source Sans Pro"/>
          <w:color w:val="1B1E29"/>
          <w:spacing w:val="-6"/>
          <w:sz w:val="27"/>
          <w:szCs w:val="27"/>
        </w:rPr>
        <w:t>You can open a business bank account once you've gotten </w:t>
      </w:r>
      <w:r w:rsidRPr="008A1209">
        <w:rPr>
          <w:rFonts w:ascii="Source Sans Pro" w:hAnsi="Source Sans Pro"/>
          <w:color w:val="1B1E29"/>
          <w:spacing w:val="-6"/>
          <w:sz w:val="27"/>
          <w:szCs w:val="27"/>
        </w:rPr>
        <w:t>your federal EIN</w:t>
      </w:r>
      <w:r>
        <w:rPr>
          <w:rFonts w:ascii="Source Sans Pro" w:hAnsi="Source Sans Pro"/>
          <w:color w:val="1B1E29"/>
          <w:spacing w:val="-6"/>
          <w:sz w:val="27"/>
          <w:szCs w:val="27"/>
        </w:rPr>
        <w:t>. </w:t>
      </w:r>
    </w:p>
    <w:p w14:paraId="767D3D25" w14:textId="77777777" w:rsidR="00983885" w:rsidRDefault="00983885" w:rsidP="00983885">
      <w:pPr>
        <w:pStyle w:val="NormalWeb"/>
        <w:rPr>
          <w:rFonts w:ascii="Source Sans Pro" w:hAnsi="Source Sans Pro"/>
          <w:color w:val="1B1E29"/>
          <w:spacing w:val="-6"/>
          <w:sz w:val="27"/>
          <w:szCs w:val="27"/>
        </w:rPr>
      </w:pPr>
      <w:r>
        <w:rPr>
          <w:rFonts w:ascii="Source Sans Pro" w:hAnsi="Source Sans Pro"/>
          <w:color w:val="1B1E29"/>
          <w:spacing w:val="-6"/>
          <w:sz w:val="27"/>
          <w:szCs w:val="27"/>
        </w:rPr>
        <w:t>Most business bank accounts offer perks that don't come with a standard personal bank account. </w:t>
      </w:r>
    </w:p>
    <w:p w14:paraId="3D9FB9E4" w14:textId="77777777" w:rsidR="00983885" w:rsidRDefault="00983885" w:rsidP="00983885">
      <w:pPr>
        <w:numPr>
          <w:ilvl w:val="0"/>
          <w:numId w:val="1"/>
        </w:numPr>
        <w:spacing w:before="100" w:beforeAutospacing="1" w:after="100" w:afterAutospacing="1" w:line="240" w:lineRule="auto"/>
        <w:ind w:left="1125"/>
        <w:rPr>
          <w:rFonts w:ascii="Source Sans Pro" w:hAnsi="Source Sans Pro"/>
          <w:color w:val="1B1E29"/>
          <w:spacing w:val="-6"/>
          <w:sz w:val="27"/>
          <w:szCs w:val="27"/>
        </w:rPr>
      </w:pPr>
      <w:r>
        <w:rPr>
          <w:rStyle w:val="Strong"/>
          <w:rFonts w:ascii="Source Sans Pro" w:hAnsi="Source Sans Pro"/>
          <w:color w:val="1B1E29"/>
          <w:spacing w:val="-6"/>
          <w:sz w:val="27"/>
          <w:szCs w:val="27"/>
        </w:rPr>
        <w:t>Protection</w:t>
      </w:r>
      <w:r>
        <w:rPr>
          <w:rFonts w:ascii="Source Sans Pro" w:hAnsi="Source Sans Pro"/>
          <w:color w:val="1B1E29"/>
          <w:spacing w:val="-6"/>
          <w:sz w:val="27"/>
          <w:szCs w:val="27"/>
        </w:rPr>
        <w:t>. Business banking offers limited personal liability protection by keeping your business funds separate from your personal funds. Merchant services also offer purchase protection for your customers and ensures that their personal information is secure. </w:t>
      </w:r>
    </w:p>
    <w:p w14:paraId="33AB26A3" w14:textId="77777777" w:rsidR="00983885" w:rsidRDefault="00983885" w:rsidP="00983885">
      <w:pPr>
        <w:numPr>
          <w:ilvl w:val="0"/>
          <w:numId w:val="1"/>
        </w:numPr>
        <w:spacing w:before="100" w:beforeAutospacing="1" w:after="100" w:afterAutospacing="1" w:line="240" w:lineRule="auto"/>
        <w:ind w:left="1125"/>
        <w:rPr>
          <w:rFonts w:ascii="Source Sans Pro" w:hAnsi="Source Sans Pro"/>
          <w:color w:val="1B1E29"/>
          <w:spacing w:val="-6"/>
          <w:sz w:val="27"/>
          <w:szCs w:val="27"/>
        </w:rPr>
      </w:pPr>
      <w:r>
        <w:rPr>
          <w:rStyle w:val="Strong"/>
          <w:rFonts w:ascii="Source Sans Pro" w:hAnsi="Source Sans Pro"/>
          <w:color w:val="1B1E29"/>
          <w:spacing w:val="-6"/>
          <w:sz w:val="27"/>
          <w:szCs w:val="27"/>
        </w:rPr>
        <w:t>Professionalism</w:t>
      </w:r>
      <w:r>
        <w:rPr>
          <w:rFonts w:ascii="Source Sans Pro" w:hAnsi="Source Sans Pro"/>
          <w:color w:val="1B1E29"/>
          <w:spacing w:val="-6"/>
          <w:sz w:val="27"/>
          <w:szCs w:val="27"/>
        </w:rPr>
        <w:t>. Customers will be able to pay you with credit cards and make checks out to your business instead of directly to you. Plus, you'll be able to authorize employees to handle day-to-day banking tasks on behalf of the business.</w:t>
      </w:r>
    </w:p>
    <w:p w14:paraId="47F607A4" w14:textId="77777777" w:rsidR="00983885" w:rsidRDefault="00983885" w:rsidP="00983885">
      <w:pPr>
        <w:numPr>
          <w:ilvl w:val="0"/>
          <w:numId w:val="1"/>
        </w:numPr>
        <w:spacing w:before="100" w:beforeAutospacing="1" w:after="100" w:afterAutospacing="1" w:line="240" w:lineRule="auto"/>
        <w:ind w:left="1125"/>
        <w:rPr>
          <w:rFonts w:ascii="Source Sans Pro" w:hAnsi="Source Sans Pro"/>
          <w:color w:val="1B1E29"/>
          <w:spacing w:val="-6"/>
          <w:sz w:val="27"/>
          <w:szCs w:val="27"/>
        </w:rPr>
      </w:pPr>
      <w:r>
        <w:rPr>
          <w:rStyle w:val="Strong"/>
          <w:rFonts w:ascii="Source Sans Pro" w:hAnsi="Source Sans Pro"/>
          <w:color w:val="1B1E29"/>
          <w:spacing w:val="-6"/>
          <w:sz w:val="27"/>
          <w:szCs w:val="27"/>
        </w:rPr>
        <w:t>Preparedness</w:t>
      </w:r>
      <w:r>
        <w:rPr>
          <w:rFonts w:ascii="Source Sans Pro" w:hAnsi="Source Sans Pro"/>
          <w:color w:val="1B1E29"/>
          <w:spacing w:val="-6"/>
          <w:sz w:val="27"/>
          <w:szCs w:val="27"/>
        </w:rPr>
        <w:t>. Business banking usually comes with the option for a line of credit for the company. This can be used in the event of an emergency, or if your business needs new equipment.</w:t>
      </w:r>
    </w:p>
    <w:p w14:paraId="449002E8" w14:textId="5AB84EA9" w:rsidR="00983885" w:rsidRDefault="00983885" w:rsidP="00983885">
      <w:pPr>
        <w:numPr>
          <w:ilvl w:val="0"/>
          <w:numId w:val="1"/>
        </w:numPr>
        <w:spacing w:before="100" w:beforeAutospacing="1" w:after="100" w:afterAutospacing="1" w:line="240" w:lineRule="auto"/>
        <w:ind w:left="1125"/>
        <w:rPr>
          <w:rFonts w:ascii="Source Sans Pro" w:hAnsi="Source Sans Pro"/>
          <w:color w:val="1B1E29"/>
          <w:spacing w:val="-6"/>
          <w:sz w:val="27"/>
          <w:szCs w:val="27"/>
        </w:rPr>
      </w:pPr>
      <w:r>
        <w:rPr>
          <w:rStyle w:val="Strong"/>
          <w:rFonts w:ascii="Source Sans Pro" w:hAnsi="Source Sans Pro"/>
          <w:color w:val="1B1E29"/>
          <w:spacing w:val="-6"/>
          <w:sz w:val="27"/>
          <w:szCs w:val="27"/>
        </w:rPr>
        <w:t>Purchasing power</w:t>
      </w:r>
      <w:r>
        <w:rPr>
          <w:rFonts w:ascii="Source Sans Pro" w:hAnsi="Source Sans Pro"/>
          <w:color w:val="1B1E29"/>
          <w:spacing w:val="-6"/>
          <w:sz w:val="27"/>
          <w:szCs w:val="27"/>
        </w:rPr>
        <w:t xml:space="preserve">. Credit card accounts can help your business make large </w:t>
      </w:r>
      <w:r>
        <w:rPr>
          <w:rFonts w:ascii="Source Sans Pro" w:hAnsi="Source Sans Pro"/>
          <w:color w:val="1B1E29"/>
          <w:spacing w:val="-6"/>
          <w:sz w:val="27"/>
          <w:szCs w:val="27"/>
        </w:rPr>
        <w:t>start-up</w:t>
      </w:r>
      <w:r>
        <w:rPr>
          <w:rFonts w:ascii="Source Sans Pro" w:hAnsi="Source Sans Pro"/>
          <w:color w:val="1B1E29"/>
          <w:spacing w:val="-6"/>
          <w:sz w:val="27"/>
          <w:szCs w:val="27"/>
        </w:rPr>
        <w:t xml:space="preserve"> purchases and help establish a credit history for your business. </w:t>
      </w:r>
    </w:p>
    <w:p w14:paraId="2CBA1AF7" w14:textId="77777777" w:rsidR="00983885" w:rsidRDefault="00983885" w:rsidP="00983885">
      <w:pPr>
        <w:pStyle w:val="Heading2"/>
        <w:spacing w:before="0" w:after="120"/>
        <w:rPr>
          <w:rFonts w:ascii="Source Sans Pro" w:hAnsi="Source Sans Pro"/>
          <w:color w:val="002E6D"/>
          <w:sz w:val="36"/>
          <w:szCs w:val="36"/>
        </w:rPr>
      </w:pPr>
      <w:r>
        <w:rPr>
          <w:rFonts w:ascii="Source Sans Pro" w:hAnsi="Source Sans Pro"/>
          <w:b/>
          <w:bCs/>
          <w:color w:val="002E6D"/>
        </w:rPr>
        <w:t>Find an account with low fees and good benefits</w:t>
      </w:r>
    </w:p>
    <w:p w14:paraId="7AA95077" w14:textId="77777777" w:rsidR="00983885" w:rsidRDefault="00983885" w:rsidP="00983885">
      <w:pPr>
        <w:pStyle w:val="NormalWeb"/>
        <w:rPr>
          <w:rFonts w:ascii="Source Sans Pro" w:hAnsi="Source Sans Pro"/>
          <w:color w:val="1B1E29"/>
          <w:spacing w:val="-6"/>
          <w:sz w:val="27"/>
          <w:szCs w:val="27"/>
        </w:rPr>
      </w:pPr>
      <w:r>
        <w:rPr>
          <w:rFonts w:ascii="Source Sans Pro" w:hAnsi="Source Sans Pro"/>
          <w:color w:val="1B1E29"/>
          <w:spacing w:val="-6"/>
          <w:sz w:val="27"/>
          <w:szCs w:val="27"/>
        </w:rPr>
        <w:t>Some business owners open a business account at the same bank they use for their personal accounts. Rates, fees, and options vary from bank to bank, so you should shop around to make sure you find the lowest fees and the best benefits.</w:t>
      </w:r>
    </w:p>
    <w:p w14:paraId="4C80E429" w14:textId="77777777" w:rsidR="00983885" w:rsidRDefault="00983885" w:rsidP="00983885">
      <w:pPr>
        <w:pStyle w:val="NormalWeb"/>
        <w:rPr>
          <w:rFonts w:ascii="Source Sans Pro" w:hAnsi="Source Sans Pro"/>
          <w:color w:val="1B1E29"/>
          <w:spacing w:val="-6"/>
          <w:sz w:val="27"/>
          <w:szCs w:val="27"/>
        </w:rPr>
      </w:pPr>
      <w:r>
        <w:rPr>
          <w:rFonts w:ascii="Source Sans Pro" w:hAnsi="Source Sans Pro"/>
          <w:color w:val="1B1E29"/>
          <w:spacing w:val="-6"/>
          <w:sz w:val="27"/>
          <w:szCs w:val="27"/>
        </w:rPr>
        <w:t>Here are things to consider when you're opening a business checking or savings account:</w:t>
      </w:r>
    </w:p>
    <w:p w14:paraId="07BDC759" w14:textId="77777777" w:rsidR="00983885" w:rsidRDefault="00983885" w:rsidP="00983885">
      <w:pPr>
        <w:numPr>
          <w:ilvl w:val="0"/>
          <w:numId w:val="2"/>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Introductory offers</w:t>
      </w:r>
    </w:p>
    <w:p w14:paraId="16955BA1" w14:textId="77777777" w:rsidR="00983885" w:rsidRDefault="00983885" w:rsidP="00983885">
      <w:pPr>
        <w:numPr>
          <w:ilvl w:val="0"/>
          <w:numId w:val="2"/>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Interest rates for savings and checking</w:t>
      </w:r>
    </w:p>
    <w:p w14:paraId="7AE8EF19" w14:textId="77777777" w:rsidR="00983885" w:rsidRDefault="00983885" w:rsidP="00983885">
      <w:pPr>
        <w:numPr>
          <w:ilvl w:val="0"/>
          <w:numId w:val="2"/>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lastRenderedPageBreak/>
        <w:t>Interest rates for lines of credit</w:t>
      </w:r>
    </w:p>
    <w:p w14:paraId="55299A73" w14:textId="77777777" w:rsidR="00983885" w:rsidRDefault="00983885" w:rsidP="00983885">
      <w:pPr>
        <w:numPr>
          <w:ilvl w:val="0"/>
          <w:numId w:val="2"/>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Transaction fees</w:t>
      </w:r>
    </w:p>
    <w:p w14:paraId="38171E18" w14:textId="77777777" w:rsidR="00983885" w:rsidRDefault="00983885" w:rsidP="00983885">
      <w:pPr>
        <w:numPr>
          <w:ilvl w:val="0"/>
          <w:numId w:val="2"/>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Early termination fees</w:t>
      </w:r>
    </w:p>
    <w:p w14:paraId="69EA6345" w14:textId="77777777" w:rsidR="00983885" w:rsidRDefault="00983885" w:rsidP="00983885">
      <w:pPr>
        <w:numPr>
          <w:ilvl w:val="0"/>
          <w:numId w:val="2"/>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Minimum account balance fees</w:t>
      </w:r>
    </w:p>
    <w:p w14:paraId="5FEF4520" w14:textId="77777777" w:rsidR="00983885" w:rsidRDefault="00983885" w:rsidP="00983885">
      <w:pPr>
        <w:pStyle w:val="NormalWeb"/>
        <w:rPr>
          <w:rFonts w:ascii="Source Sans Pro" w:hAnsi="Source Sans Pro"/>
          <w:color w:val="1B1E29"/>
          <w:spacing w:val="-6"/>
          <w:sz w:val="27"/>
          <w:szCs w:val="27"/>
        </w:rPr>
      </w:pPr>
      <w:r>
        <w:rPr>
          <w:rFonts w:ascii="Source Sans Pro" w:hAnsi="Source Sans Pro"/>
          <w:color w:val="1B1E29"/>
          <w:spacing w:val="-6"/>
          <w:sz w:val="27"/>
          <w:szCs w:val="27"/>
        </w:rPr>
        <w:t>Here are things to consider when you're opening a merchant services account:</w:t>
      </w:r>
    </w:p>
    <w:p w14:paraId="793BCE83" w14:textId="77777777" w:rsidR="00983885" w:rsidRDefault="00983885" w:rsidP="00983885">
      <w:pPr>
        <w:numPr>
          <w:ilvl w:val="0"/>
          <w:numId w:val="3"/>
        </w:numPr>
        <w:spacing w:before="100" w:beforeAutospacing="1" w:after="100" w:afterAutospacing="1" w:line="240" w:lineRule="auto"/>
        <w:ind w:left="1125"/>
        <w:rPr>
          <w:rFonts w:ascii="Source Sans Pro" w:hAnsi="Source Sans Pro"/>
          <w:color w:val="1B1E29"/>
          <w:spacing w:val="-6"/>
          <w:sz w:val="27"/>
          <w:szCs w:val="27"/>
        </w:rPr>
      </w:pPr>
      <w:r>
        <w:rPr>
          <w:rStyle w:val="Strong"/>
          <w:rFonts w:ascii="Source Sans Pro" w:hAnsi="Source Sans Pro"/>
          <w:color w:val="1B1E29"/>
          <w:spacing w:val="-6"/>
          <w:sz w:val="27"/>
          <w:szCs w:val="27"/>
        </w:rPr>
        <w:t>Discount rate</w:t>
      </w:r>
      <w:r>
        <w:rPr>
          <w:rFonts w:ascii="Source Sans Pro" w:hAnsi="Source Sans Pro"/>
          <w:color w:val="1B1E29"/>
          <w:spacing w:val="-6"/>
          <w:sz w:val="27"/>
          <w:szCs w:val="27"/>
        </w:rPr>
        <w:t>: The percentage charged for every transaction processed</w:t>
      </w:r>
    </w:p>
    <w:p w14:paraId="066E7B64" w14:textId="77777777" w:rsidR="00983885" w:rsidRDefault="00983885" w:rsidP="00983885">
      <w:pPr>
        <w:numPr>
          <w:ilvl w:val="0"/>
          <w:numId w:val="3"/>
        </w:numPr>
        <w:spacing w:before="100" w:beforeAutospacing="1" w:after="100" w:afterAutospacing="1" w:line="240" w:lineRule="auto"/>
        <w:ind w:left="1125"/>
        <w:rPr>
          <w:rFonts w:ascii="Source Sans Pro" w:hAnsi="Source Sans Pro"/>
          <w:color w:val="1B1E29"/>
          <w:spacing w:val="-6"/>
          <w:sz w:val="27"/>
          <w:szCs w:val="27"/>
        </w:rPr>
      </w:pPr>
      <w:r>
        <w:rPr>
          <w:rStyle w:val="Strong"/>
          <w:rFonts w:ascii="Source Sans Pro" w:hAnsi="Source Sans Pro"/>
          <w:color w:val="1B1E29"/>
          <w:spacing w:val="-6"/>
          <w:sz w:val="27"/>
          <w:szCs w:val="27"/>
        </w:rPr>
        <w:t>Transaction fees</w:t>
      </w:r>
      <w:r>
        <w:rPr>
          <w:rFonts w:ascii="Source Sans Pro" w:hAnsi="Source Sans Pro"/>
          <w:color w:val="1B1E29"/>
          <w:spacing w:val="-6"/>
          <w:sz w:val="27"/>
          <w:szCs w:val="27"/>
        </w:rPr>
        <w:t>: The amount charged for every credit card transaction</w:t>
      </w:r>
    </w:p>
    <w:p w14:paraId="57807249" w14:textId="77777777" w:rsidR="00983885" w:rsidRDefault="00983885" w:rsidP="00983885">
      <w:pPr>
        <w:numPr>
          <w:ilvl w:val="0"/>
          <w:numId w:val="3"/>
        </w:numPr>
        <w:spacing w:before="100" w:beforeAutospacing="1" w:after="100" w:afterAutospacing="1" w:line="240" w:lineRule="auto"/>
        <w:ind w:left="1125"/>
        <w:rPr>
          <w:rFonts w:ascii="Source Sans Pro" w:hAnsi="Source Sans Pro"/>
          <w:color w:val="1B1E29"/>
          <w:spacing w:val="-6"/>
          <w:sz w:val="27"/>
          <w:szCs w:val="27"/>
        </w:rPr>
      </w:pPr>
      <w:r>
        <w:rPr>
          <w:rStyle w:val="Strong"/>
          <w:rFonts w:ascii="Source Sans Pro" w:hAnsi="Source Sans Pro"/>
          <w:color w:val="1B1E29"/>
          <w:spacing w:val="-6"/>
          <w:sz w:val="27"/>
          <w:szCs w:val="27"/>
        </w:rPr>
        <w:t>Address Verification Service (AVS) fees</w:t>
      </w:r>
    </w:p>
    <w:p w14:paraId="75AD34E1" w14:textId="77777777" w:rsidR="00983885" w:rsidRDefault="00983885" w:rsidP="00983885">
      <w:pPr>
        <w:numPr>
          <w:ilvl w:val="0"/>
          <w:numId w:val="3"/>
        </w:numPr>
        <w:spacing w:before="100" w:beforeAutospacing="1" w:after="100" w:afterAutospacing="1" w:line="240" w:lineRule="auto"/>
        <w:ind w:left="1125"/>
        <w:rPr>
          <w:rFonts w:ascii="Source Sans Pro" w:hAnsi="Source Sans Pro"/>
          <w:color w:val="1B1E29"/>
          <w:spacing w:val="-6"/>
          <w:sz w:val="27"/>
          <w:szCs w:val="27"/>
        </w:rPr>
      </w:pPr>
      <w:r>
        <w:rPr>
          <w:rStyle w:val="Strong"/>
          <w:rFonts w:ascii="Source Sans Pro" w:hAnsi="Source Sans Pro"/>
          <w:color w:val="1B1E29"/>
          <w:spacing w:val="-6"/>
          <w:sz w:val="27"/>
          <w:szCs w:val="27"/>
        </w:rPr>
        <w:t>ACH daily batch fees</w:t>
      </w:r>
      <w:r>
        <w:rPr>
          <w:rFonts w:ascii="Source Sans Pro" w:hAnsi="Source Sans Pro"/>
          <w:color w:val="1B1E29"/>
          <w:spacing w:val="-6"/>
          <w:sz w:val="27"/>
          <w:szCs w:val="27"/>
        </w:rPr>
        <w:t>: Fees charged when you settle credit card transactions for that day</w:t>
      </w:r>
    </w:p>
    <w:p w14:paraId="10D29E31" w14:textId="77777777" w:rsidR="00983885" w:rsidRDefault="00983885" w:rsidP="00983885">
      <w:pPr>
        <w:numPr>
          <w:ilvl w:val="0"/>
          <w:numId w:val="3"/>
        </w:numPr>
        <w:spacing w:before="100" w:beforeAutospacing="1" w:after="100" w:afterAutospacing="1" w:line="240" w:lineRule="auto"/>
        <w:ind w:left="1125"/>
        <w:rPr>
          <w:rFonts w:ascii="Source Sans Pro" w:hAnsi="Source Sans Pro"/>
          <w:color w:val="1B1E29"/>
          <w:spacing w:val="-6"/>
          <w:sz w:val="27"/>
          <w:szCs w:val="27"/>
        </w:rPr>
      </w:pPr>
      <w:r>
        <w:rPr>
          <w:rStyle w:val="Strong"/>
          <w:rFonts w:ascii="Source Sans Pro" w:hAnsi="Source Sans Pro"/>
          <w:color w:val="1B1E29"/>
          <w:spacing w:val="-6"/>
          <w:sz w:val="27"/>
          <w:szCs w:val="27"/>
        </w:rPr>
        <w:t>Monthly minimum fees</w:t>
      </w:r>
      <w:r>
        <w:rPr>
          <w:rFonts w:ascii="Source Sans Pro" w:hAnsi="Source Sans Pro"/>
          <w:color w:val="1B1E29"/>
          <w:spacing w:val="-6"/>
          <w:sz w:val="27"/>
          <w:szCs w:val="27"/>
        </w:rPr>
        <w:t>: Fees charged if your business doesn't meet the minimum required transactions</w:t>
      </w:r>
    </w:p>
    <w:p w14:paraId="7B0B7A6A" w14:textId="77777777" w:rsidR="00983885" w:rsidRDefault="00983885" w:rsidP="00983885">
      <w:pPr>
        <w:pStyle w:val="NormalWeb"/>
        <w:rPr>
          <w:rFonts w:ascii="Source Sans Pro" w:hAnsi="Source Sans Pro"/>
          <w:color w:val="1B1E29"/>
          <w:spacing w:val="-6"/>
          <w:sz w:val="27"/>
          <w:szCs w:val="27"/>
        </w:rPr>
      </w:pPr>
      <w:r>
        <w:rPr>
          <w:rFonts w:ascii="Source Sans Pro" w:hAnsi="Source Sans Pro"/>
          <w:color w:val="1B1E29"/>
          <w:spacing w:val="-6"/>
          <w:sz w:val="27"/>
          <w:szCs w:val="27"/>
        </w:rPr>
        <w:t>Payment processing companies are an increasingly popular alternative to traditional merchant services accounts. Payment processing companies sometimes provide extra functionality, like accessories that let you use your phone to accept credit card payments. The fee categories that you need to consider will be similar to merchant services account fees. If you find a payment processor that you like, remember that you'll still need to connect it to a business checking account to receive payments.</w:t>
      </w:r>
    </w:p>
    <w:p w14:paraId="026432B1" w14:textId="77777777" w:rsidR="00983885" w:rsidRDefault="00983885" w:rsidP="00983885">
      <w:pPr>
        <w:pStyle w:val="Heading2"/>
        <w:spacing w:before="0" w:after="120"/>
        <w:rPr>
          <w:rFonts w:ascii="Source Sans Pro" w:hAnsi="Source Sans Pro"/>
          <w:color w:val="002E6D"/>
          <w:sz w:val="36"/>
          <w:szCs w:val="36"/>
        </w:rPr>
      </w:pPr>
      <w:r>
        <w:rPr>
          <w:rFonts w:ascii="Source Sans Pro" w:hAnsi="Source Sans Pro"/>
          <w:b/>
          <w:bCs/>
          <w:color w:val="002E6D"/>
        </w:rPr>
        <w:t>Get documents you need to open a business bank account</w:t>
      </w:r>
    </w:p>
    <w:p w14:paraId="58F95F48" w14:textId="77777777" w:rsidR="00983885" w:rsidRDefault="00983885" w:rsidP="00983885">
      <w:pPr>
        <w:pStyle w:val="NormalWeb"/>
        <w:rPr>
          <w:rFonts w:ascii="Source Sans Pro" w:hAnsi="Source Sans Pro"/>
          <w:color w:val="1B1E29"/>
          <w:spacing w:val="-6"/>
          <w:sz w:val="27"/>
          <w:szCs w:val="27"/>
        </w:rPr>
      </w:pPr>
      <w:r>
        <w:rPr>
          <w:rFonts w:ascii="Source Sans Pro" w:hAnsi="Source Sans Pro"/>
          <w:color w:val="1B1E29"/>
          <w:spacing w:val="-6"/>
          <w:sz w:val="27"/>
          <w:szCs w:val="27"/>
        </w:rPr>
        <w:t>Opening a business bank account is easy once you've picked your bank. Simply go online or to a local branch to begin the process. Here are some of the most common documents banks ask for when you open a business bank account. Some banks may ask for more.</w:t>
      </w:r>
    </w:p>
    <w:p w14:paraId="71C922B9" w14:textId="0393A3E1" w:rsidR="00983885" w:rsidRDefault="00983885" w:rsidP="00983885">
      <w:pPr>
        <w:numPr>
          <w:ilvl w:val="0"/>
          <w:numId w:val="4"/>
        </w:numPr>
        <w:spacing w:before="100" w:beforeAutospacing="1" w:after="100" w:afterAutospacing="1" w:line="240" w:lineRule="auto"/>
        <w:ind w:left="1125"/>
        <w:rPr>
          <w:rFonts w:ascii="Source Sans Pro" w:hAnsi="Source Sans Pro"/>
          <w:color w:val="1B1E29"/>
          <w:spacing w:val="-6"/>
          <w:sz w:val="27"/>
          <w:szCs w:val="27"/>
        </w:rPr>
      </w:pPr>
      <w:r w:rsidRPr="008A1209">
        <w:rPr>
          <w:rFonts w:ascii="Source Sans Pro" w:hAnsi="Source Sans Pro"/>
          <w:color w:val="1B1E29"/>
          <w:spacing w:val="-6"/>
          <w:sz w:val="27"/>
          <w:szCs w:val="27"/>
        </w:rPr>
        <w:t>Employer Identification Number (EIN) </w:t>
      </w:r>
      <w:r>
        <w:rPr>
          <w:rFonts w:ascii="Source Sans Pro" w:hAnsi="Source Sans Pro"/>
          <w:color w:val="1B1E29"/>
          <w:spacing w:val="-6"/>
          <w:sz w:val="27"/>
          <w:szCs w:val="27"/>
        </w:rPr>
        <w:t>(or a Social Security number, if you're a sole proprietorship)</w:t>
      </w:r>
    </w:p>
    <w:p w14:paraId="4C4614AF" w14:textId="77777777" w:rsidR="00983885" w:rsidRDefault="00983885" w:rsidP="00983885">
      <w:pPr>
        <w:numPr>
          <w:ilvl w:val="0"/>
          <w:numId w:val="4"/>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Your business's formation documents</w:t>
      </w:r>
    </w:p>
    <w:p w14:paraId="3794529E" w14:textId="77777777" w:rsidR="00983885" w:rsidRDefault="00983885" w:rsidP="00983885">
      <w:pPr>
        <w:numPr>
          <w:ilvl w:val="0"/>
          <w:numId w:val="4"/>
        </w:numPr>
        <w:spacing w:before="100" w:beforeAutospacing="1" w:after="100" w:afterAutospacing="1" w:line="240" w:lineRule="auto"/>
        <w:ind w:left="1125"/>
        <w:rPr>
          <w:rFonts w:ascii="Source Sans Pro" w:hAnsi="Source Sans Pro"/>
          <w:color w:val="1B1E29"/>
          <w:spacing w:val="-6"/>
          <w:sz w:val="27"/>
          <w:szCs w:val="27"/>
        </w:rPr>
      </w:pPr>
      <w:r>
        <w:rPr>
          <w:rFonts w:ascii="Source Sans Pro" w:hAnsi="Source Sans Pro"/>
          <w:color w:val="1B1E29"/>
          <w:spacing w:val="-6"/>
          <w:sz w:val="27"/>
          <w:szCs w:val="27"/>
        </w:rPr>
        <w:t>Ownership agreements</w:t>
      </w:r>
    </w:p>
    <w:p w14:paraId="50325775" w14:textId="4ECD29D3" w:rsidR="00983885" w:rsidRDefault="00983885" w:rsidP="00983885">
      <w:pPr>
        <w:numPr>
          <w:ilvl w:val="0"/>
          <w:numId w:val="4"/>
        </w:numPr>
        <w:spacing w:before="100" w:beforeAutospacing="1" w:after="100" w:afterAutospacing="1" w:line="240" w:lineRule="auto"/>
        <w:ind w:left="1125"/>
        <w:rPr>
          <w:rFonts w:ascii="Source Sans Pro" w:hAnsi="Source Sans Pro"/>
          <w:color w:val="1B1E29"/>
          <w:spacing w:val="-6"/>
          <w:sz w:val="27"/>
          <w:szCs w:val="27"/>
        </w:rPr>
      </w:pPr>
      <w:r w:rsidRPr="008A1209">
        <w:rPr>
          <w:rFonts w:ascii="Source Sans Pro" w:hAnsi="Source Sans Pro"/>
          <w:color w:val="1B1E29"/>
          <w:spacing w:val="-6"/>
          <w:sz w:val="27"/>
          <w:szCs w:val="27"/>
        </w:rPr>
        <w:t>Business license</w:t>
      </w:r>
    </w:p>
    <w:p w14:paraId="70FF195E" w14:textId="77777777" w:rsidR="00843D22" w:rsidRDefault="00843D22"/>
    <w:sectPr w:rsidR="00843D22" w:rsidSect="0098388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396"/>
    <w:multiLevelType w:val="multilevel"/>
    <w:tmpl w:val="95D69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E8D051E"/>
    <w:multiLevelType w:val="multilevel"/>
    <w:tmpl w:val="F22C36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010248C"/>
    <w:multiLevelType w:val="multilevel"/>
    <w:tmpl w:val="AF2EE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B206B09"/>
    <w:multiLevelType w:val="multilevel"/>
    <w:tmpl w:val="F174A6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11278503">
    <w:abstractNumId w:val="2"/>
  </w:num>
  <w:num w:numId="2" w16cid:durableId="430275677">
    <w:abstractNumId w:val="1"/>
  </w:num>
  <w:num w:numId="3" w16cid:durableId="1027022050">
    <w:abstractNumId w:val="0"/>
  </w:num>
  <w:num w:numId="4" w16cid:durableId="1307785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85"/>
    <w:rsid w:val="00843D22"/>
    <w:rsid w:val="008A1209"/>
    <w:rsid w:val="009838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12B1"/>
  <w15:chartTrackingRefBased/>
  <w15:docId w15:val="{8C6226BE-7B20-484D-BC6A-F65A1802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38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9838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838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885"/>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rsid w:val="0098388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8388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98388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983885"/>
    <w:rPr>
      <w:color w:val="0000FF"/>
      <w:u w:val="single"/>
    </w:rPr>
  </w:style>
  <w:style w:type="character" w:styleId="Strong">
    <w:name w:val="Strong"/>
    <w:basedOn w:val="DefaultParagraphFont"/>
    <w:uiPriority w:val="22"/>
    <w:qFormat/>
    <w:rsid w:val="00983885"/>
    <w:rPr>
      <w:b/>
      <w:bCs/>
    </w:rPr>
  </w:style>
  <w:style w:type="paragraph" w:customStyle="1" w:styleId="3bfozviavtadomvkzbxd1v">
    <w:name w:val="_3bfozviavtadomvkzbxd1v"/>
    <w:basedOn w:val="Normal"/>
    <w:rsid w:val="0098388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19869">
      <w:bodyDiv w:val="1"/>
      <w:marLeft w:val="0"/>
      <w:marRight w:val="0"/>
      <w:marTop w:val="0"/>
      <w:marBottom w:val="0"/>
      <w:divBdr>
        <w:top w:val="none" w:sz="0" w:space="0" w:color="auto"/>
        <w:left w:val="none" w:sz="0" w:space="0" w:color="auto"/>
        <w:bottom w:val="none" w:sz="0" w:space="0" w:color="auto"/>
        <w:right w:val="none" w:sz="0" w:space="0" w:color="auto"/>
      </w:divBdr>
      <w:divsChild>
        <w:div w:id="2143768092">
          <w:marLeft w:val="0"/>
          <w:marRight w:val="0"/>
          <w:marTop w:val="0"/>
          <w:marBottom w:val="0"/>
          <w:divBdr>
            <w:top w:val="none" w:sz="0" w:space="0" w:color="auto"/>
            <w:left w:val="none" w:sz="0" w:space="0" w:color="auto"/>
            <w:bottom w:val="none" w:sz="0" w:space="0" w:color="auto"/>
            <w:right w:val="none" w:sz="0" w:space="0" w:color="auto"/>
          </w:divBdr>
          <w:divsChild>
            <w:div w:id="1250773821">
              <w:marLeft w:val="0"/>
              <w:marRight w:val="0"/>
              <w:marTop w:val="0"/>
              <w:marBottom w:val="0"/>
              <w:divBdr>
                <w:top w:val="none" w:sz="0" w:space="0" w:color="auto"/>
                <w:left w:val="none" w:sz="0" w:space="0" w:color="auto"/>
                <w:bottom w:val="none" w:sz="0" w:space="0" w:color="auto"/>
                <w:right w:val="none" w:sz="0" w:space="0" w:color="auto"/>
              </w:divBdr>
            </w:div>
          </w:divsChild>
        </w:div>
        <w:div w:id="1646467988">
          <w:marLeft w:val="0"/>
          <w:marRight w:val="0"/>
          <w:marTop w:val="0"/>
          <w:marBottom w:val="0"/>
          <w:divBdr>
            <w:top w:val="none" w:sz="0" w:space="0" w:color="auto"/>
            <w:left w:val="none" w:sz="0" w:space="0" w:color="auto"/>
            <w:bottom w:val="none" w:sz="0" w:space="0" w:color="auto"/>
            <w:right w:val="none" w:sz="0" w:space="0" w:color="auto"/>
          </w:divBdr>
          <w:divsChild>
            <w:div w:id="1230727902">
              <w:marLeft w:val="0"/>
              <w:marRight w:val="0"/>
              <w:marTop w:val="0"/>
              <w:marBottom w:val="0"/>
              <w:divBdr>
                <w:top w:val="none" w:sz="0" w:space="0" w:color="auto"/>
                <w:left w:val="none" w:sz="0" w:space="0" w:color="auto"/>
                <w:bottom w:val="none" w:sz="0" w:space="0" w:color="auto"/>
                <w:right w:val="none" w:sz="0" w:space="0" w:color="auto"/>
              </w:divBdr>
              <w:divsChild>
                <w:div w:id="1072192874">
                  <w:marLeft w:val="0"/>
                  <w:marRight w:val="0"/>
                  <w:marTop w:val="0"/>
                  <w:marBottom w:val="0"/>
                  <w:divBdr>
                    <w:top w:val="none" w:sz="0" w:space="0" w:color="auto"/>
                    <w:left w:val="none" w:sz="0" w:space="0" w:color="auto"/>
                    <w:bottom w:val="none" w:sz="0" w:space="0" w:color="auto"/>
                    <w:right w:val="none" w:sz="0" w:space="0" w:color="auto"/>
                  </w:divBdr>
                  <w:divsChild>
                    <w:div w:id="1057556193">
                      <w:marLeft w:val="0"/>
                      <w:marRight w:val="0"/>
                      <w:marTop w:val="0"/>
                      <w:marBottom w:val="0"/>
                      <w:divBdr>
                        <w:top w:val="none" w:sz="0" w:space="0" w:color="auto"/>
                        <w:left w:val="none" w:sz="0" w:space="0" w:color="auto"/>
                        <w:bottom w:val="none" w:sz="0" w:space="0" w:color="auto"/>
                        <w:right w:val="none" w:sz="0" w:space="0" w:color="auto"/>
                      </w:divBdr>
                      <w:divsChild>
                        <w:div w:id="1521969738">
                          <w:marLeft w:val="0"/>
                          <w:marRight w:val="0"/>
                          <w:marTop w:val="0"/>
                          <w:marBottom w:val="0"/>
                          <w:divBdr>
                            <w:top w:val="none" w:sz="0" w:space="0" w:color="auto"/>
                            <w:left w:val="none" w:sz="0" w:space="0" w:color="auto"/>
                            <w:bottom w:val="none" w:sz="0" w:space="0" w:color="auto"/>
                            <w:right w:val="none" w:sz="0" w:space="0" w:color="auto"/>
                          </w:divBdr>
                        </w:div>
                      </w:divsChild>
                    </w:div>
                    <w:div w:id="1594974543">
                      <w:marLeft w:val="0"/>
                      <w:marRight w:val="0"/>
                      <w:marTop w:val="0"/>
                      <w:marBottom w:val="0"/>
                      <w:divBdr>
                        <w:top w:val="none" w:sz="0" w:space="0" w:color="auto"/>
                        <w:left w:val="none" w:sz="0" w:space="0" w:color="auto"/>
                        <w:bottom w:val="none" w:sz="0" w:space="0" w:color="auto"/>
                        <w:right w:val="none" w:sz="0" w:space="0" w:color="auto"/>
                      </w:divBdr>
                      <w:divsChild>
                        <w:div w:id="98113497">
                          <w:marLeft w:val="0"/>
                          <w:marRight w:val="0"/>
                          <w:marTop w:val="0"/>
                          <w:marBottom w:val="600"/>
                          <w:divBdr>
                            <w:top w:val="single" w:sz="12" w:space="23" w:color="002E6D"/>
                            <w:left w:val="none" w:sz="0" w:space="0" w:color="auto"/>
                            <w:bottom w:val="none" w:sz="0" w:space="0" w:color="auto"/>
                            <w:right w:val="none" w:sz="0" w:space="0" w:color="auto"/>
                          </w:divBdr>
                          <w:divsChild>
                            <w:div w:id="191695980">
                              <w:marLeft w:val="0"/>
                              <w:marRight w:val="0"/>
                              <w:marTop w:val="0"/>
                              <w:marBottom w:val="0"/>
                              <w:divBdr>
                                <w:top w:val="none" w:sz="0" w:space="0" w:color="auto"/>
                                <w:left w:val="none" w:sz="0" w:space="0" w:color="auto"/>
                                <w:bottom w:val="none" w:sz="0" w:space="0" w:color="auto"/>
                                <w:right w:val="none" w:sz="0" w:space="0" w:color="auto"/>
                              </w:divBdr>
                              <w:divsChild>
                                <w:div w:id="20444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934105">
          <w:marLeft w:val="0"/>
          <w:marRight w:val="0"/>
          <w:marTop w:val="0"/>
          <w:marBottom w:val="0"/>
          <w:divBdr>
            <w:top w:val="none" w:sz="0" w:space="0" w:color="auto"/>
            <w:left w:val="none" w:sz="0" w:space="0" w:color="auto"/>
            <w:bottom w:val="none" w:sz="0" w:space="0" w:color="auto"/>
            <w:right w:val="none" w:sz="0" w:space="0" w:color="auto"/>
          </w:divBdr>
          <w:divsChild>
            <w:div w:id="2071077970">
              <w:marLeft w:val="0"/>
              <w:marRight w:val="0"/>
              <w:marTop w:val="0"/>
              <w:marBottom w:val="0"/>
              <w:divBdr>
                <w:top w:val="none" w:sz="0" w:space="0" w:color="auto"/>
                <w:left w:val="none" w:sz="0" w:space="0" w:color="auto"/>
                <w:bottom w:val="none" w:sz="0" w:space="0" w:color="auto"/>
                <w:right w:val="none" w:sz="0" w:space="0" w:color="auto"/>
              </w:divBdr>
            </w:div>
          </w:divsChild>
        </w:div>
        <w:div w:id="1711761913">
          <w:marLeft w:val="0"/>
          <w:marRight w:val="0"/>
          <w:marTop w:val="0"/>
          <w:marBottom w:val="450"/>
          <w:divBdr>
            <w:top w:val="none" w:sz="0" w:space="0" w:color="auto"/>
            <w:left w:val="none" w:sz="0" w:space="0" w:color="auto"/>
            <w:bottom w:val="none" w:sz="0" w:space="0" w:color="auto"/>
            <w:right w:val="none" w:sz="0" w:space="0" w:color="auto"/>
          </w:divBdr>
          <w:divsChild>
            <w:div w:id="897742392">
              <w:marLeft w:val="0"/>
              <w:marRight w:val="0"/>
              <w:marTop w:val="0"/>
              <w:marBottom w:val="0"/>
              <w:divBdr>
                <w:top w:val="none" w:sz="0" w:space="0" w:color="auto"/>
                <w:left w:val="none" w:sz="0" w:space="0" w:color="auto"/>
                <w:bottom w:val="none" w:sz="0" w:space="0" w:color="auto"/>
                <w:right w:val="none" w:sz="0" w:space="0" w:color="auto"/>
              </w:divBdr>
              <w:divsChild>
                <w:div w:id="11682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68560">
          <w:marLeft w:val="0"/>
          <w:marRight w:val="0"/>
          <w:marTop w:val="0"/>
          <w:marBottom w:val="0"/>
          <w:divBdr>
            <w:top w:val="none" w:sz="0" w:space="0" w:color="auto"/>
            <w:left w:val="none" w:sz="0" w:space="0" w:color="auto"/>
            <w:bottom w:val="none" w:sz="0" w:space="0" w:color="auto"/>
            <w:right w:val="none" w:sz="0" w:space="0" w:color="auto"/>
          </w:divBdr>
          <w:divsChild>
            <w:div w:id="393821086">
              <w:marLeft w:val="0"/>
              <w:marRight w:val="0"/>
              <w:marTop w:val="0"/>
              <w:marBottom w:val="0"/>
              <w:divBdr>
                <w:top w:val="none" w:sz="0" w:space="0" w:color="auto"/>
                <w:left w:val="none" w:sz="0" w:space="0" w:color="auto"/>
                <w:bottom w:val="none" w:sz="0" w:space="0" w:color="auto"/>
                <w:right w:val="none" w:sz="0" w:space="0" w:color="auto"/>
              </w:divBdr>
            </w:div>
          </w:divsChild>
        </w:div>
        <w:div w:id="1399204237">
          <w:marLeft w:val="0"/>
          <w:marRight w:val="0"/>
          <w:marTop w:val="0"/>
          <w:marBottom w:val="450"/>
          <w:divBdr>
            <w:top w:val="none" w:sz="0" w:space="0" w:color="auto"/>
            <w:left w:val="none" w:sz="0" w:space="0" w:color="auto"/>
            <w:bottom w:val="none" w:sz="0" w:space="0" w:color="auto"/>
            <w:right w:val="none" w:sz="0" w:space="0" w:color="auto"/>
          </w:divBdr>
          <w:divsChild>
            <w:div w:id="375736617">
              <w:marLeft w:val="0"/>
              <w:marRight w:val="0"/>
              <w:marTop w:val="0"/>
              <w:marBottom w:val="0"/>
              <w:divBdr>
                <w:top w:val="none" w:sz="0" w:space="0" w:color="auto"/>
                <w:left w:val="none" w:sz="0" w:space="0" w:color="auto"/>
                <w:bottom w:val="none" w:sz="0" w:space="0" w:color="auto"/>
                <w:right w:val="none" w:sz="0" w:space="0" w:color="auto"/>
              </w:divBdr>
              <w:divsChild>
                <w:div w:id="17302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Team</dc:creator>
  <cp:keywords/>
  <dc:description/>
  <cp:lastModifiedBy>HR Team</cp:lastModifiedBy>
  <cp:revision>2</cp:revision>
  <dcterms:created xsi:type="dcterms:W3CDTF">2022-10-06T07:59:00Z</dcterms:created>
  <dcterms:modified xsi:type="dcterms:W3CDTF">2022-10-06T09:48:00Z</dcterms:modified>
</cp:coreProperties>
</file>