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960A2" w14:textId="77777777" w:rsidR="001627F8" w:rsidRPr="001627F8" w:rsidRDefault="001627F8" w:rsidP="001627F8">
      <w:pPr>
        <w:spacing w:after="450" w:line="240" w:lineRule="auto"/>
        <w:outlineLvl w:val="0"/>
        <w:rPr>
          <w:rFonts w:ascii="Source Sans Pro" w:eastAsia="Times New Roman" w:hAnsi="Source Sans Pro" w:cs="Times New Roman"/>
          <w:b/>
          <w:bCs/>
          <w:color w:val="002E6D"/>
          <w:kern w:val="36"/>
          <w:sz w:val="48"/>
          <w:szCs w:val="48"/>
          <w:lang w:eastAsia="en-IN"/>
        </w:rPr>
      </w:pPr>
      <w:r w:rsidRPr="001627F8">
        <w:rPr>
          <w:rFonts w:ascii="Source Sans Pro" w:eastAsia="Times New Roman" w:hAnsi="Source Sans Pro" w:cs="Times New Roman"/>
          <w:b/>
          <w:bCs/>
          <w:color w:val="002E6D"/>
          <w:kern w:val="36"/>
          <w:sz w:val="48"/>
          <w:szCs w:val="48"/>
          <w:lang w:eastAsia="en-IN"/>
        </w:rPr>
        <w:t>Get federal and state tax ID numbers</w:t>
      </w:r>
    </w:p>
    <w:p w14:paraId="5A55E8CF" w14:textId="77777777" w:rsidR="001627F8" w:rsidRDefault="001627F8" w:rsidP="001627F8">
      <w:pPr>
        <w:pStyle w:val="Heading2"/>
        <w:spacing w:before="0" w:after="120"/>
        <w:rPr>
          <w:rFonts w:ascii="Source Sans Pro" w:hAnsi="Source Sans Pro"/>
          <w:color w:val="002E6D"/>
        </w:rPr>
      </w:pPr>
      <w:r>
        <w:rPr>
          <w:rFonts w:ascii="Source Sans Pro" w:hAnsi="Source Sans Pro"/>
          <w:b/>
          <w:bCs/>
          <w:color w:val="002E6D"/>
        </w:rPr>
        <w:t>Get a federal tax ID number</w:t>
      </w:r>
    </w:p>
    <w:p w14:paraId="2CD14263" w14:textId="77777777" w:rsidR="001627F8" w:rsidRPr="00255659" w:rsidRDefault="001627F8" w:rsidP="001627F8">
      <w:pPr>
        <w:pStyle w:val="NormalWeb"/>
        <w:rPr>
          <w:rFonts w:ascii="Source Sans Pro" w:hAnsi="Source Sans Pro"/>
          <w:spacing w:val="-6"/>
          <w:sz w:val="27"/>
          <w:szCs w:val="27"/>
        </w:rPr>
      </w:pPr>
      <w:r w:rsidRPr="00255659">
        <w:rPr>
          <w:rFonts w:ascii="Source Sans Pro" w:hAnsi="Source Sans Pro"/>
          <w:spacing w:val="-6"/>
          <w:sz w:val="27"/>
          <w:szCs w:val="27"/>
        </w:rPr>
        <w:t>Your Employer Identification Number (EIN) is your federal tax ID. You need it to pay federal taxes, hire employees, </w:t>
      </w:r>
      <w:hyperlink r:id="rId5" w:history="1">
        <w:r w:rsidRPr="00255659">
          <w:rPr>
            <w:rStyle w:val="Hyperlink"/>
            <w:rFonts w:ascii="Source Sans Pro" w:hAnsi="Source Sans Pro"/>
            <w:color w:val="auto"/>
            <w:spacing w:val="-6"/>
            <w:sz w:val="27"/>
            <w:szCs w:val="27"/>
            <w:u w:val="none"/>
          </w:rPr>
          <w:t>open a bank account,</w:t>
        </w:r>
      </w:hyperlink>
      <w:r w:rsidRPr="00255659">
        <w:rPr>
          <w:rFonts w:ascii="Source Sans Pro" w:hAnsi="Source Sans Pro"/>
          <w:spacing w:val="-6"/>
          <w:sz w:val="27"/>
          <w:szCs w:val="27"/>
        </w:rPr>
        <w:t> and apply for </w:t>
      </w:r>
      <w:hyperlink r:id="rId6" w:history="1">
        <w:r w:rsidRPr="00255659">
          <w:rPr>
            <w:rStyle w:val="Hyperlink"/>
            <w:rFonts w:ascii="Source Sans Pro" w:hAnsi="Source Sans Pro"/>
            <w:color w:val="auto"/>
            <w:spacing w:val="-6"/>
            <w:sz w:val="27"/>
            <w:szCs w:val="27"/>
            <w:u w:val="none"/>
          </w:rPr>
          <w:t>business licenses and permits</w:t>
        </w:r>
      </w:hyperlink>
      <w:r w:rsidRPr="00255659">
        <w:rPr>
          <w:rFonts w:ascii="Source Sans Pro" w:hAnsi="Source Sans Pro"/>
          <w:spacing w:val="-6"/>
          <w:sz w:val="27"/>
          <w:szCs w:val="27"/>
        </w:rPr>
        <w:t>.</w:t>
      </w:r>
    </w:p>
    <w:p w14:paraId="72ECAD19" w14:textId="77777777" w:rsidR="001627F8" w:rsidRPr="00255659" w:rsidRDefault="001627F8" w:rsidP="001627F8">
      <w:pPr>
        <w:pStyle w:val="NormalWeb"/>
        <w:rPr>
          <w:rFonts w:ascii="Source Sans Pro" w:hAnsi="Source Sans Pro"/>
          <w:spacing w:val="-6"/>
          <w:sz w:val="27"/>
          <w:szCs w:val="27"/>
        </w:rPr>
      </w:pPr>
      <w:r w:rsidRPr="00255659">
        <w:rPr>
          <w:rFonts w:ascii="Source Sans Pro" w:hAnsi="Source Sans Pro"/>
          <w:spacing w:val="-6"/>
          <w:sz w:val="27"/>
          <w:szCs w:val="27"/>
        </w:rPr>
        <w:t>It's free to apply for an EIN, and you should do it right after you </w:t>
      </w:r>
      <w:hyperlink r:id="rId7" w:history="1">
        <w:r w:rsidRPr="00255659">
          <w:rPr>
            <w:rStyle w:val="Hyperlink"/>
            <w:rFonts w:ascii="Source Sans Pro" w:hAnsi="Source Sans Pro"/>
            <w:color w:val="auto"/>
            <w:spacing w:val="-6"/>
            <w:sz w:val="27"/>
            <w:szCs w:val="27"/>
            <w:u w:val="none"/>
          </w:rPr>
          <w:t>register your business</w:t>
        </w:r>
      </w:hyperlink>
      <w:r w:rsidRPr="00255659">
        <w:rPr>
          <w:rFonts w:ascii="Source Sans Pro" w:hAnsi="Source Sans Pro"/>
          <w:spacing w:val="-6"/>
          <w:sz w:val="27"/>
          <w:szCs w:val="27"/>
        </w:rPr>
        <w:t>.</w:t>
      </w:r>
    </w:p>
    <w:p w14:paraId="7CB98FD0" w14:textId="77777777" w:rsidR="001627F8" w:rsidRPr="00255659" w:rsidRDefault="001627F8" w:rsidP="001627F8">
      <w:pPr>
        <w:pStyle w:val="NormalWeb"/>
        <w:rPr>
          <w:rFonts w:ascii="Source Sans Pro" w:hAnsi="Source Sans Pro"/>
          <w:spacing w:val="-6"/>
          <w:sz w:val="27"/>
          <w:szCs w:val="27"/>
        </w:rPr>
      </w:pPr>
      <w:r w:rsidRPr="00255659">
        <w:rPr>
          <w:rFonts w:ascii="Source Sans Pro" w:hAnsi="Source Sans Pro"/>
          <w:spacing w:val="-6"/>
          <w:sz w:val="27"/>
          <w:szCs w:val="27"/>
        </w:rPr>
        <w:t>Your business needs a federal tax ID number if it does any of the following:</w:t>
      </w:r>
    </w:p>
    <w:p w14:paraId="75CF28F4" w14:textId="77777777" w:rsidR="001627F8" w:rsidRPr="00255659" w:rsidRDefault="001627F8" w:rsidP="001627F8">
      <w:pPr>
        <w:pStyle w:val="NormalWeb"/>
        <w:numPr>
          <w:ilvl w:val="0"/>
          <w:numId w:val="1"/>
        </w:numPr>
        <w:ind w:left="1125"/>
        <w:rPr>
          <w:rFonts w:ascii="Source Sans Pro" w:hAnsi="Source Sans Pro"/>
          <w:spacing w:val="-6"/>
          <w:sz w:val="27"/>
          <w:szCs w:val="27"/>
        </w:rPr>
      </w:pPr>
      <w:r w:rsidRPr="00255659">
        <w:rPr>
          <w:rFonts w:ascii="Source Sans Pro" w:hAnsi="Source Sans Pro"/>
          <w:spacing w:val="-6"/>
          <w:sz w:val="27"/>
          <w:szCs w:val="27"/>
        </w:rPr>
        <w:t>Pays employees</w:t>
      </w:r>
    </w:p>
    <w:p w14:paraId="2763055D" w14:textId="77777777" w:rsidR="001627F8" w:rsidRPr="00255659" w:rsidRDefault="001627F8" w:rsidP="001627F8">
      <w:pPr>
        <w:pStyle w:val="NormalWeb"/>
        <w:numPr>
          <w:ilvl w:val="0"/>
          <w:numId w:val="1"/>
        </w:numPr>
        <w:ind w:left="1125"/>
        <w:rPr>
          <w:rFonts w:ascii="Source Sans Pro" w:hAnsi="Source Sans Pro"/>
          <w:spacing w:val="-6"/>
          <w:sz w:val="27"/>
          <w:szCs w:val="27"/>
        </w:rPr>
      </w:pPr>
      <w:r w:rsidRPr="00255659">
        <w:rPr>
          <w:rFonts w:ascii="Source Sans Pro" w:hAnsi="Source Sans Pro"/>
          <w:spacing w:val="-6"/>
          <w:sz w:val="27"/>
          <w:szCs w:val="27"/>
        </w:rPr>
        <w:t>Operates as a corporation of partnership</w:t>
      </w:r>
    </w:p>
    <w:p w14:paraId="1CD189D8" w14:textId="77777777" w:rsidR="001627F8" w:rsidRPr="00255659" w:rsidRDefault="001627F8" w:rsidP="001627F8">
      <w:pPr>
        <w:pStyle w:val="NormalWeb"/>
        <w:numPr>
          <w:ilvl w:val="0"/>
          <w:numId w:val="1"/>
        </w:numPr>
        <w:ind w:left="1125"/>
        <w:rPr>
          <w:rFonts w:ascii="Source Sans Pro" w:hAnsi="Source Sans Pro"/>
          <w:spacing w:val="-6"/>
          <w:sz w:val="27"/>
          <w:szCs w:val="27"/>
        </w:rPr>
      </w:pPr>
      <w:r w:rsidRPr="00255659">
        <w:rPr>
          <w:rFonts w:ascii="Source Sans Pro" w:hAnsi="Source Sans Pro"/>
          <w:spacing w:val="-6"/>
          <w:sz w:val="27"/>
          <w:szCs w:val="27"/>
        </w:rPr>
        <w:t>Files tax returns for employment, excise, or alcohol, tobacco, and firearms</w:t>
      </w:r>
    </w:p>
    <w:p w14:paraId="2DA1DAC4" w14:textId="77777777" w:rsidR="001627F8" w:rsidRPr="00255659" w:rsidRDefault="001627F8" w:rsidP="001627F8">
      <w:pPr>
        <w:pStyle w:val="NormalWeb"/>
        <w:numPr>
          <w:ilvl w:val="0"/>
          <w:numId w:val="1"/>
        </w:numPr>
        <w:ind w:left="1125"/>
        <w:rPr>
          <w:rFonts w:ascii="Source Sans Pro" w:hAnsi="Source Sans Pro"/>
          <w:spacing w:val="-6"/>
          <w:sz w:val="27"/>
          <w:szCs w:val="27"/>
        </w:rPr>
      </w:pPr>
      <w:r w:rsidRPr="00255659">
        <w:rPr>
          <w:rFonts w:ascii="Source Sans Pro" w:hAnsi="Source Sans Pro"/>
          <w:spacing w:val="-6"/>
          <w:sz w:val="27"/>
          <w:szCs w:val="27"/>
        </w:rPr>
        <w:t>Withholds taxes on income, other than wages, paid to a non-resident alien</w:t>
      </w:r>
    </w:p>
    <w:p w14:paraId="35526CFE" w14:textId="77777777" w:rsidR="001627F8" w:rsidRPr="00255659" w:rsidRDefault="001627F8" w:rsidP="001627F8">
      <w:pPr>
        <w:pStyle w:val="NormalWeb"/>
        <w:numPr>
          <w:ilvl w:val="0"/>
          <w:numId w:val="1"/>
        </w:numPr>
        <w:ind w:left="1125"/>
        <w:rPr>
          <w:rFonts w:ascii="Source Sans Pro" w:hAnsi="Source Sans Pro"/>
          <w:spacing w:val="-6"/>
          <w:sz w:val="27"/>
          <w:szCs w:val="27"/>
        </w:rPr>
      </w:pPr>
      <w:r w:rsidRPr="00255659">
        <w:rPr>
          <w:rFonts w:ascii="Source Sans Pro" w:hAnsi="Source Sans Pro"/>
          <w:spacing w:val="-6"/>
          <w:sz w:val="27"/>
          <w:szCs w:val="27"/>
        </w:rPr>
        <w:t>Uses a Keogh Plan (a tax-deferred pension plan)</w:t>
      </w:r>
    </w:p>
    <w:p w14:paraId="362C134E" w14:textId="77777777" w:rsidR="001627F8" w:rsidRPr="00255659" w:rsidRDefault="001627F8" w:rsidP="001627F8">
      <w:pPr>
        <w:pStyle w:val="NormalWeb"/>
        <w:numPr>
          <w:ilvl w:val="0"/>
          <w:numId w:val="1"/>
        </w:numPr>
        <w:ind w:left="1125"/>
        <w:rPr>
          <w:rFonts w:ascii="Source Sans Pro" w:hAnsi="Source Sans Pro"/>
          <w:spacing w:val="-6"/>
          <w:sz w:val="27"/>
          <w:szCs w:val="27"/>
        </w:rPr>
      </w:pPr>
      <w:r w:rsidRPr="00255659">
        <w:rPr>
          <w:rFonts w:ascii="Source Sans Pro" w:hAnsi="Source Sans Pro"/>
          <w:spacing w:val="-6"/>
          <w:sz w:val="27"/>
          <w:szCs w:val="27"/>
        </w:rPr>
        <w:t>Works with </w:t>
      </w:r>
      <w:hyperlink r:id="rId8" w:history="1">
        <w:r w:rsidRPr="00255659">
          <w:rPr>
            <w:rStyle w:val="Hyperlink"/>
            <w:rFonts w:ascii="Source Sans Pro" w:hAnsi="Source Sans Pro"/>
            <w:color w:val="auto"/>
            <w:spacing w:val="-6"/>
            <w:sz w:val="27"/>
            <w:szCs w:val="27"/>
            <w:u w:val="none"/>
          </w:rPr>
          <w:t>certain types of organizations</w:t>
        </w:r>
      </w:hyperlink>
    </w:p>
    <w:p w14:paraId="53ED78AB" w14:textId="77777777" w:rsidR="001627F8" w:rsidRDefault="00000000" w:rsidP="001627F8">
      <w:pPr>
        <w:pStyle w:val="NormalWeb"/>
        <w:rPr>
          <w:rFonts w:ascii="Source Sans Pro" w:hAnsi="Source Sans Pro"/>
          <w:color w:val="1B1E29"/>
          <w:spacing w:val="-6"/>
          <w:sz w:val="27"/>
          <w:szCs w:val="27"/>
        </w:rPr>
      </w:pPr>
      <w:hyperlink r:id="rId9" w:history="1">
        <w:r w:rsidR="001627F8" w:rsidRPr="00255659">
          <w:rPr>
            <w:rStyle w:val="Hyperlink"/>
            <w:rFonts w:ascii="Source Sans Pro" w:hAnsi="Source Sans Pro"/>
            <w:color w:val="auto"/>
            <w:spacing w:val="-6"/>
            <w:sz w:val="27"/>
            <w:szCs w:val="27"/>
            <w:u w:val="none"/>
          </w:rPr>
          <w:t>Apply for an EIN with the IRS assistance tool</w:t>
        </w:r>
      </w:hyperlink>
      <w:r w:rsidR="001627F8" w:rsidRPr="00255659">
        <w:rPr>
          <w:rFonts w:ascii="Source Sans Pro" w:hAnsi="Source Sans Pro"/>
          <w:spacing w:val="-6"/>
          <w:sz w:val="27"/>
          <w:szCs w:val="27"/>
        </w:rPr>
        <w:t xml:space="preserve">. It will guide </w:t>
      </w:r>
      <w:r w:rsidR="001627F8">
        <w:rPr>
          <w:rFonts w:ascii="Source Sans Pro" w:hAnsi="Source Sans Pro"/>
          <w:color w:val="1B1E29"/>
          <w:spacing w:val="-6"/>
          <w:sz w:val="27"/>
          <w:szCs w:val="27"/>
        </w:rPr>
        <w:t>you through questions and ask for your name, social security number, address, and your "doing business as" (DBA) name. Your nine-digit federal tax ID becomes available immediately upon verification. </w:t>
      </w:r>
    </w:p>
    <w:p w14:paraId="583B1016" w14:textId="77777777" w:rsidR="001627F8" w:rsidRDefault="001627F8" w:rsidP="001627F8">
      <w:pPr>
        <w:pStyle w:val="Heading3"/>
        <w:spacing w:before="0" w:after="120"/>
        <w:rPr>
          <w:rFonts w:ascii="Source Sans Pro" w:hAnsi="Source Sans Pro"/>
          <w:color w:val="002E6D"/>
          <w:spacing w:val="-5"/>
          <w:sz w:val="27"/>
          <w:szCs w:val="27"/>
        </w:rPr>
      </w:pPr>
      <w:r>
        <w:rPr>
          <w:rFonts w:ascii="Source Sans Pro" w:hAnsi="Source Sans Pro"/>
          <w:color w:val="002E6D"/>
          <w:spacing w:val="-5"/>
        </w:rPr>
        <w:t>Change or replace your EIN</w:t>
      </w:r>
    </w:p>
    <w:p w14:paraId="6CE4FF45" w14:textId="77777777" w:rsidR="001627F8" w:rsidRDefault="001627F8" w:rsidP="001627F8">
      <w:pPr>
        <w:pStyle w:val="NormalWeb"/>
        <w:rPr>
          <w:rFonts w:ascii="Source Sans Pro" w:hAnsi="Source Sans Pro"/>
          <w:color w:val="1B1E29"/>
          <w:spacing w:val="-6"/>
          <w:sz w:val="27"/>
          <w:szCs w:val="27"/>
        </w:rPr>
      </w:pPr>
      <w:r>
        <w:rPr>
          <w:rFonts w:ascii="Source Sans Pro" w:hAnsi="Source Sans Pro"/>
          <w:color w:val="1B1E29"/>
          <w:spacing w:val="-6"/>
          <w:sz w:val="27"/>
          <w:szCs w:val="27"/>
        </w:rPr>
        <w:t>If you already have an EIN, you might have to change or replace it with a new one if certain changes have occurred with your business.</w:t>
      </w:r>
    </w:p>
    <w:p w14:paraId="2821EDC2" w14:textId="77777777" w:rsidR="001627F8" w:rsidRDefault="001627F8" w:rsidP="001627F8">
      <w:pPr>
        <w:pStyle w:val="NormalWeb"/>
        <w:rPr>
          <w:rFonts w:ascii="Source Sans Pro" w:hAnsi="Source Sans Pro"/>
          <w:color w:val="1B1E29"/>
          <w:spacing w:val="-6"/>
          <w:sz w:val="27"/>
          <w:szCs w:val="27"/>
        </w:rPr>
      </w:pPr>
      <w:r>
        <w:rPr>
          <w:rFonts w:ascii="Source Sans Pro" w:hAnsi="Source Sans Pro"/>
          <w:color w:val="1B1E29"/>
          <w:spacing w:val="-6"/>
          <w:sz w:val="27"/>
          <w:szCs w:val="27"/>
        </w:rPr>
        <w:t>Types of business changes that might require you to change or replace your EIN are:</w:t>
      </w:r>
    </w:p>
    <w:p w14:paraId="38AAF056" w14:textId="77777777" w:rsidR="001627F8" w:rsidRPr="00255659" w:rsidRDefault="001627F8" w:rsidP="001627F8">
      <w:pPr>
        <w:pStyle w:val="NormalWeb"/>
        <w:numPr>
          <w:ilvl w:val="0"/>
          <w:numId w:val="2"/>
        </w:numPr>
        <w:ind w:left="1125"/>
        <w:rPr>
          <w:rFonts w:ascii="Source Sans Pro" w:hAnsi="Source Sans Pro"/>
          <w:spacing w:val="-6"/>
          <w:sz w:val="27"/>
          <w:szCs w:val="27"/>
        </w:rPr>
      </w:pPr>
      <w:r w:rsidRPr="00255659">
        <w:rPr>
          <w:rFonts w:ascii="Source Sans Pro" w:hAnsi="Source Sans Pro"/>
          <w:spacing w:val="-6"/>
          <w:sz w:val="27"/>
          <w:szCs w:val="27"/>
        </w:rPr>
        <w:t>Name change</w:t>
      </w:r>
    </w:p>
    <w:p w14:paraId="10D2EA50" w14:textId="77777777" w:rsidR="001627F8" w:rsidRPr="00255659" w:rsidRDefault="001627F8" w:rsidP="001627F8">
      <w:pPr>
        <w:pStyle w:val="NormalWeb"/>
        <w:numPr>
          <w:ilvl w:val="0"/>
          <w:numId w:val="2"/>
        </w:numPr>
        <w:ind w:left="1125"/>
        <w:rPr>
          <w:rFonts w:ascii="Source Sans Pro" w:hAnsi="Source Sans Pro"/>
          <w:spacing w:val="-6"/>
          <w:sz w:val="27"/>
          <w:szCs w:val="27"/>
        </w:rPr>
      </w:pPr>
      <w:r w:rsidRPr="00255659">
        <w:rPr>
          <w:rFonts w:ascii="Source Sans Pro" w:hAnsi="Source Sans Pro"/>
          <w:spacing w:val="-6"/>
          <w:sz w:val="27"/>
          <w:szCs w:val="27"/>
        </w:rPr>
        <w:t>Address change</w:t>
      </w:r>
    </w:p>
    <w:p w14:paraId="0673B517" w14:textId="77777777" w:rsidR="001627F8" w:rsidRPr="00255659" w:rsidRDefault="001627F8" w:rsidP="001627F8">
      <w:pPr>
        <w:pStyle w:val="NormalWeb"/>
        <w:numPr>
          <w:ilvl w:val="0"/>
          <w:numId w:val="2"/>
        </w:numPr>
        <w:ind w:left="1125"/>
        <w:rPr>
          <w:rFonts w:ascii="Source Sans Pro" w:hAnsi="Source Sans Pro"/>
          <w:spacing w:val="-6"/>
          <w:sz w:val="27"/>
          <w:szCs w:val="27"/>
        </w:rPr>
      </w:pPr>
      <w:r w:rsidRPr="00255659">
        <w:rPr>
          <w:rFonts w:ascii="Source Sans Pro" w:hAnsi="Source Sans Pro"/>
          <w:spacing w:val="-6"/>
          <w:sz w:val="27"/>
          <w:szCs w:val="27"/>
        </w:rPr>
        <w:t>Changes in ownership </w:t>
      </w:r>
    </w:p>
    <w:p w14:paraId="1FF6E569" w14:textId="77777777" w:rsidR="001627F8" w:rsidRPr="00255659" w:rsidRDefault="001627F8" w:rsidP="001627F8">
      <w:pPr>
        <w:pStyle w:val="NormalWeb"/>
        <w:numPr>
          <w:ilvl w:val="0"/>
          <w:numId w:val="2"/>
        </w:numPr>
        <w:ind w:left="1125"/>
        <w:rPr>
          <w:rFonts w:ascii="Source Sans Pro" w:hAnsi="Source Sans Pro"/>
          <w:spacing w:val="-6"/>
          <w:sz w:val="27"/>
          <w:szCs w:val="27"/>
        </w:rPr>
      </w:pPr>
      <w:r w:rsidRPr="00255659">
        <w:rPr>
          <w:rFonts w:ascii="Source Sans Pro" w:hAnsi="Source Sans Pro"/>
          <w:spacing w:val="-6"/>
          <w:sz w:val="27"/>
          <w:szCs w:val="27"/>
        </w:rPr>
        <w:t>Changes in management </w:t>
      </w:r>
    </w:p>
    <w:p w14:paraId="5DCBAD82" w14:textId="77777777" w:rsidR="001627F8" w:rsidRPr="00255659" w:rsidRDefault="001627F8" w:rsidP="001627F8">
      <w:pPr>
        <w:pStyle w:val="NormalWeb"/>
        <w:numPr>
          <w:ilvl w:val="0"/>
          <w:numId w:val="2"/>
        </w:numPr>
        <w:ind w:left="1125"/>
        <w:rPr>
          <w:rFonts w:ascii="Source Sans Pro" w:hAnsi="Source Sans Pro"/>
          <w:spacing w:val="-6"/>
          <w:sz w:val="27"/>
          <w:szCs w:val="27"/>
        </w:rPr>
      </w:pPr>
      <w:r w:rsidRPr="00255659">
        <w:rPr>
          <w:rFonts w:ascii="Source Sans Pro" w:hAnsi="Source Sans Pro"/>
          <w:spacing w:val="-6"/>
          <w:sz w:val="27"/>
          <w:szCs w:val="27"/>
        </w:rPr>
        <w:t>Change in tax status</w:t>
      </w:r>
    </w:p>
    <w:p w14:paraId="69CC2F30" w14:textId="77777777" w:rsidR="001627F8" w:rsidRPr="00255659" w:rsidRDefault="001627F8" w:rsidP="001627F8">
      <w:pPr>
        <w:pStyle w:val="NormalWeb"/>
        <w:rPr>
          <w:rFonts w:ascii="Source Sans Pro" w:hAnsi="Source Sans Pro"/>
          <w:spacing w:val="-6"/>
          <w:sz w:val="27"/>
          <w:szCs w:val="27"/>
        </w:rPr>
      </w:pPr>
      <w:r w:rsidRPr="00255659">
        <w:rPr>
          <w:rFonts w:ascii="Source Sans Pro" w:hAnsi="Source Sans Pro"/>
          <w:spacing w:val="-6"/>
          <w:sz w:val="27"/>
          <w:szCs w:val="27"/>
        </w:rPr>
        <w:t>Your requirements will depend on your business structure and the kind of change that occurred. </w:t>
      </w:r>
      <w:hyperlink r:id="rId10" w:history="1">
        <w:r w:rsidRPr="00255659">
          <w:rPr>
            <w:rStyle w:val="Hyperlink"/>
            <w:rFonts w:ascii="Source Sans Pro" w:hAnsi="Source Sans Pro"/>
            <w:color w:val="auto"/>
            <w:spacing w:val="-6"/>
            <w:sz w:val="27"/>
            <w:szCs w:val="27"/>
            <w:u w:val="none"/>
          </w:rPr>
          <w:t>Check with the IRS</w:t>
        </w:r>
      </w:hyperlink>
      <w:r w:rsidRPr="00255659">
        <w:rPr>
          <w:rFonts w:ascii="Source Sans Pro" w:hAnsi="Source Sans Pro"/>
          <w:spacing w:val="-6"/>
          <w:sz w:val="27"/>
          <w:szCs w:val="27"/>
        </w:rPr>
        <w:t> to determine exactly whether you need to change or replace your EIN.</w:t>
      </w:r>
    </w:p>
    <w:p w14:paraId="66CDBCF6" w14:textId="77777777" w:rsidR="001627F8" w:rsidRDefault="001627F8" w:rsidP="001627F8">
      <w:pPr>
        <w:pStyle w:val="Heading2"/>
        <w:spacing w:before="0" w:after="120"/>
        <w:rPr>
          <w:rFonts w:ascii="Source Sans Pro" w:hAnsi="Source Sans Pro"/>
          <w:color w:val="002E6D"/>
        </w:rPr>
      </w:pPr>
      <w:r>
        <w:rPr>
          <w:rFonts w:ascii="Source Sans Pro" w:hAnsi="Source Sans Pro"/>
          <w:b/>
          <w:bCs/>
          <w:color w:val="002E6D"/>
        </w:rPr>
        <w:lastRenderedPageBreak/>
        <w:t>Get a state tax ID number</w:t>
      </w:r>
    </w:p>
    <w:p w14:paraId="7DD70D3E" w14:textId="77777777" w:rsidR="001627F8" w:rsidRPr="00255659" w:rsidRDefault="001627F8" w:rsidP="001627F8">
      <w:pPr>
        <w:pStyle w:val="NormalWeb"/>
        <w:rPr>
          <w:rFonts w:ascii="Source Sans Pro" w:hAnsi="Source Sans Pro"/>
          <w:spacing w:val="-6"/>
          <w:sz w:val="27"/>
          <w:szCs w:val="27"/>
        </w:rPr>
      </w:pPr>
      <w:r w:rsidRPr="00255659">
        <w:rPr>
          <w:rFonts w:ascii="Source Sans Pro" w:hAnsi="Source Sans Pro"/>
          <w:spacing w:val="-6"/>
          <w:sz w:val="27"/>
          <w:szCs w:val="27"/>
        </w:rPr>
        <w:t>The need for a state tax ID number ties directly to whether your business must pay state taxes. Sometimes, you can </w:t>
      </w:r>
      <w:hyperlink r:id="rId11" w:tgtFrame="_blank" w:history="1">
        <w:r w:rsidRPr="00255659">
          <w:rPr>
            <w:rStyle w:val="Hyperlink"/>
            <w:rFonts w:ascii="Source Sans Pro" w:hAnsi="Source Sans Pro"/>
            <w:color w:val="auto"/>
            <w:spacing w:val="-6"/>
            <w:sz w:val="27"/>
            <w:szCs w:val="27"/>
            <w:u w:val="none"/>
          </w:rPr>
          <w:t>use state tax ID numbers</w:t>
        </w:r>
      </w:hyperlink>
      <w:r w:rsidRPr="00255659">
        <w:rPr>
          <w:rFonts w:ascii="Source Sans Pro" w:hAnsi="Source Sans Pro"/>
          <w:spacing w:val="-6"/>
          <w:sz w:val="27"/>
          <w:szCs w:val="27"/>
        </w:rPr>
        <w:t> for other functions, like protection against identity theft for sole proprietors.</w:t>
      </w:r>
    </w:p>
    <w:p w14:paraId="3E240899" w14:textId="77777777" w:rsidR="001627F8" w:rsidRDefault="001627F8" w:rsidP="001627F8">
      <w:pPr>
        <w:pStyle w:val="NormalWeb"/>
        <w:rPr>
          <w:rFonts w:ascii="Source Sans Pro" w:hAnsi="Source Sans Pro"/>
          <w:color w:val="1B1E29"/>
          <w:spacing w:val="-6"/>
          <w:sz w:val="27"/>
          <w:szCs w:val="27"/>
        </w:rPr>
      </w:pPr>
      <w:r>
        <w:rPr>
          <w:rFonts w:ascii="Source Sans Pro" w:hAnsi="Source Sans Pro"/>
          <w:color w:val="1B1E29"/>
          <w:spacing w:val="-6"/>
          <w:sz w:val="27"/>
          <w:szCs w:val="27"/>
        </w:rPr>
        <w:t>Tax obligations differ at the state and local levels, so you'll need to check with your state's websites.</w:t>
      </w:r>
    </w:p>
    <w:p w14:paraId="076A9FD7" w14:textId="77777777" w:rsidR="001627F8" w:rsidRDefault="001627F8" w:rsidP="001627F8">
      <w:pPr>
        <w:pStyle w:val="NormalWeb"/>
        <w:rPr>
          <w:rFonts w:ascii="Source Sans Pro" w:hAnsi="Source Sans Pro"/>
          <w:color w:val="1B1E29"/>
          <w:spacing w:val="-6"/>
          <w:sz w:val="27"/>
          <w:szCs w:val="27"/>
        </w:rPr>
      </w:pPr>
      <w:r>
        <w:rPr>
          <w:rFonts w:ascii="Source Sans Pro" w:hAnsi="Source Sans Pro"/>
          <w:color w:val="1B1E29"/>
          <w:spacing w:val="-6"/>
          <w:sz w:val="27"/>
          <w:szCs w:val="27"/>
        </w:rPr>
        <w:t>To know whether you need a state tax ID, research and understand your state's laws regarding income taxes and employment taxes, the two most common forms of state taxes for small businesses.</w:t>
      </w:r>
    </w:p>
    <w:p w14:paraId="2082AECF" w14:textId="77777777" w:rsidR="001627F8" w:rsidRDefault="001627F8" w:rsidP="001627F8">
      <w:pPr>
        <w:pStyle w:val="NormalWeb"/>
        <w:rPr>
          <w:rFonts w:ascii="Source Sans Pro" w:hAnsi="Source Sans Pro"/>
          <w:color w:val="1B1E29"/>
          <w:spacing w:val="-6"/>
          <w:sz w:val="27"/>
          <w:szCs w:val="27"/>
        </w:rPr>
      </w:pPr>
      <w:r>
        <w:rPr>
          <w:rFonts w:ascii="Source Sans Pro" w:hAnsi="Source Sans Pro"/>
          <w:color w:val="1B1E29"/>
          <w:spacing w:val="-6"/>
          <w:sz w:val="27"/>
          <w:szCs w:val="27"/>
        </w:rPr>
        <w:t xml:space="preserve">The process to get a state tax ID number is </w:t>
      </w:r>
      <w:proofErr w:type="gramStart"/>
      <w:r>
        <w:rPr>
          <w:rFonts w:ascii="Source Sans Pro" w:hAnsi="Source Sans Pro"/>
          <w:color w:val="1B1E29"/>
          <w:spacing w:val="-6"/>
          <w:sz w:val="27"/>
          <w:szCs w:val="27"/>
        </w:rPr>
        <w:t>similar to</w:t>
      </w:r>
      <w:proofErr w:type="gramEnd"/>
      <w:r>
        <w:rPr>
          <w:rFonts w:ascii="Source Sans Pro" w:hAnsi="Source Sans Pro"/>
          <w:color w:val="1B1E29"/>
          <w:spacing w:val="-6"/>
          <w:sz w:val="27"/>
          <w:szCs w:val="27"/>
        </w:rPr>
        <w:t xml:space="preserve"> getting a federal tax ID number, but it will vary by state. You'll have to check with your state government for specific steps.</w:t>
      </w:r>
    </w:p>
    <w:p w14:paraId="5078FB69" w14:textId="77777777" w:rsidR="001627F8" w:rsidRDefault="001627F8" w:rsidP="001627F8">
      <w:pPr>
        <w:pStyle w:val="Heading3"/>
        <w:spacing w:before="0" w:after="120"/>
        <w:rPr>
          <w:rFonts w:ascii="Source Sans Pro" w:hAnsi="Source Sans Pro"/>
          <w:color w:val="002E6D"/>
          <w:spacing w:val="-5"/>
          <w:sz w:val="27"/>
          <w:szCs w:val="27"/>
        </w:rPr>
      </w:pPr>
      <w:r>
        <w:rPr>
          <w:rFonts w:ascii="Source Sans Pro" w:hAnsi="Source Sans Pro"/>
          <w:color w:val="002E6D"/>
          <w:spacing w:val="-5"/>
        </w:rPr>
        <w:t>State income and employment taxes for businesses</w:t>
      </w:r>
    </w:p>
    <w:p w14:paraId="4C51DE89" w14:textId="77777777" w:rsidR="001627F8" w:rsidRPr="00255659" w:rsidRDefault="001627F8" w:rsidP="001627F8">
      <w:pPr>
        <w:pStyle w:val="NormalWeb"/>
        <w:rPr>
          <w:rFonts w:ascii="Source Sans Pro" w:hAnsi="Source Sans Pro"/>
          <w:spacing w:val="-6"/>
          <w:sz w:val="27"/>
          <w:szCs w:val="27"/>
        </w:rPr>
      </w:pPr>
      <w:r w:rsidRPr="00255659">
        <w:rPr>
          <w:rFonts w:ascii="Source Sans Pro" w:hAnsi="Source Sans Pro"/>
          <w:spacing w:val="-6"/>
          <w:sz w:val="27"/>
          <w:szCs w:val="27"/>
        </w:rPr>
        <w:t>Seven states have </w:t>
      </w:r>
      <w:hyperlink r:id="rId12" w:tgtFrame="_blank" w:history="1">
        <w:r w:rsidRPr="00255659">
          <w:rPr>
            <w:rStyle w:val="Hyperlink"/>
            <w:rFonts w:ascii="Source Sans Pro" w:hAnsi="Source Sans Pro"/>
            <w:color w:val="auto"/>
            <w:spacing w:val="-6"/>
            <w:sz w:val="27"/>
            <w:szCs w:val="27"/>
            <w:u w:val="none"/>
          </w:rPr>
          <w:t>no income tax</w:t>
        </w:r>
      </w:hyperlink>
      <w:r w:rsidRPr="00255659">
        <w:rPr>
          <w:rFonts w:ascii="Source Sans Pro" w:hAnsi="Source Sans Pro"/>
          <w:spacing w:val="-6"/>
          <w:sz w:val="27"/>
          <w:szCs w:val="27"/>
        </w:rPr>
        <w:t>, and another two only impose tax on income from dividends. States that do tax income will determine figures based on business structure.</w:t>
      </w:r>
    </w:p>
    <w:p w14:paraId="7BD2FD1E" w14:textId="23449DF7" w:rsidR="001627F8" w:rsidRPr="00255659" w:rsidRDefault="001627F8" w:rsidP="001627F8">
      <w:pPr>
        <w:pStyle w:val="NormalWeb"/>
        <w:rPr>
          <w:rFonts w:ascii="Source Sans Pro" w:hAnsi="Source Sans Pro"/>
          <w:spacing w:val="-6"/>
          <w:sz w:val="27"/>
          <w:szCs w:val="27"/>
        </w:rPr>
      </w:pPr>
      <w:r w:rsidRPr="00255659">
        <w:rPr>
          <w:rFonts w:ascii="Source Sans Pro" w:hAnsi="Source Sans Pro"/>
          <w:spacing w:val="-6"/>
          <w:sz w:val="27"/>
          <w:szCs w:val="27"/>
        </w:rPr>
        <w:t>Taxes also vary by state on employment insurance and workers’ compensation insurance. Understand these and other implications in </w:t>
      </w:r>
      <w:hyperlink r:id="rId13" w:history="1">
        <w:r w:rsidRPr="00255659">
          <w:rPr>
            <w:rStyle w:val="Hyperlink"/>
            <w:rFonts w:ascii="Source Sans Pro" w:hAnsi="Source Sans Pro"/>
            <w:color w:val="auto"/>
            <w:spacing w:val="-6"/>
            <w:sz w:val="27"/>
            <w:szCs w:val="27"/>
            <w:u w:val="none"/>
          </w:rPr>
          <w:t>calculating start-up costs</w:t>
        </w:r>
      </w:hyperlink>
      <w:r w:rsidRPr="00255659">
        <w:rPr>
          <w:rFonts w:ascii="Source Sans Pro" w:hAnsi="Source Sans Pro"/>
          <w:spacing w:val="-6"/>
          <w:sz w:val="27"/>
          <w:szCs w:val="27"/>
        </w:rPr>
        <w:t> and choosing a </w:t>
      </w:r>
      <w:hyperlink r:id="rId14" w:history="1">
        <w:r w:rsidRPr="00255659">
          <w:rPr>
            <w:rStyle w:val="Hyperlink"/>
            <w:rFonts w:ascii="Source Sans Pro" w:hAnsi="Source Sans Pro"/>
            <w:color w:val="auto"/>
            <w:spacing w:val="-6"/>
            <w:sz w:val="27"/>
            <w:szCs w:val="27"/>
            <w:u w:val="none"/>
          </w:rPr>
          <w:t>business structure</w:t>
        </w:r>
      </w:hyperlink>
      <w:r w:rsidRPr="00255659">
        <w:rPr>
          <w:rFonts w:ascii="Source Sans Pro" w:hAnsi="Source Sans Pro"/>
          <w:spacing w:val="-6"/>
          <w:sz w:val="27"/>
          <w:szCs w:val="27"/>
        </w:rPr>
        <w:t>.</w:t>
      </w:r>
    </w:p>
    <w:p w14:paraId="68454F72" w14:textId="77777777" w:rsidR="001627F8" w:rsidRPr="00255659" w:rsidRDefault="001627F8" w:rsidP="001627F8">
      <w:pPr>
        <w:pStyle w:val="NormalWeb"/>
        <w:rPr>
          <w:rFonts w:ascii="Source Sans Pro" w:hAnsi="Source Sans Pro"/>
          <w:spacing w:val="-6"/>
          <w:sz w:val="27"/>
          <w:szCs w:val="27"/>
        </w:rPr>
      </w:pPr>
      <w:r w:rsidRPr="00255659">
        <w:rPr>
          <w:rFonts w:ascii="Source Sans Pro" w:hAnsi="Source Sans Pro"/>
          <w:spacing w:val="-6"/>
          <w:sz w:val="27"/>
          <w:szCs w:val="27"/>
        </w:rPr>
        <w:t>Visit your state's website to identify whether you need to get a state tax ID number in order to pay state taxes.</w:t>
      </w:r>
    </w:p>
    <w:p w14:paraId="5F3AC2F8" w14:textId="77777777" w:rsidR="00843D22" w:rsidRPr="00255659" w:rsidRDefault="00843D22"/>
    <w:sectPr w:rsidR="00843D22" w:rsidRPr="00255659" w:rsidSect="001627F8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00326"/>
    <w:multiLevelType w:val="multilevel"/>
    <w:tmpl w:val="08CCDE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495517DC"/>
    <w:multiLevelType w:val="multilevel"/>
    <w:tmpl w:val="33FEEE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496993525">
    <w:abstractNumId w:val="0"/>
  </w:num>
  <w:num w:numId="2" w16cid:durableId="1621257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7F8"/>
    <w:rsid w:val="001627F8"/>
    <w:rsid w:val="00255659"/>
    <w:rsid w:val="0084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85425"/>
  <w15:chartTrackingRefBased/>
  <w15:docId w15:val="{5169071C-33CF-4EFF-B679-21FC50154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627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7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7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7F8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7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7F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62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1627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8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3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35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1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0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0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8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6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998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3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549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s.gov/businesses/small-businesses-self-employed/do-you-need-an-ein" TargetMode="External"/><Relationship Id="rId13" Type="http://schemas.openxmlformats.org/officeDocument/2006/relationships/hyperlink" Target="https://www.sba.gov/business-guide/plan/calculate-startup-costs-small-busines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ba.gov/business-guide/launch/register-your-business-federal-state-agency" TargetMode="External"/><Relationship Id="rId12" Type="http://schemas.openxmlformats.org/officeDocument/2006/relationships/hyperlink" Target="https://www.irs.com/articles/state-income-tax-vs-federal-income-ta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sba.gov/business-guide/launch/apply-for-licenses-permits-federal-state" TargetMode="External"/><Relationship Id="rId11" Type="http://schemas.openxmlformats.org/officeDocument/2006/relationships/hyperlink" Target="https://www.legalzoom.com/business/business-operations/state-tax-id-overview.html" TargetMode="External"/><Relationship Id="rId5" Type="http://schemas.openxmlformats.org/officeDocument/2006/relationships/hyperlink" Target="https://www.sba.gov/business-guide/launch/open-business-bank-account-fees-benefit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irs.gov/businesses/small-businesses-self-employed/do-you-need-a-new-e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.www4.irs.gov/modiein/individual/index.jsp" TargetMode="External"/><Relationship Id="rId14" Type="http://schemas.openxmlformats.org/officeDocument/2006/relationships/hyperlink" Target="https://www.sba.gov/business-guide/launch/choose-business-structure-types-ch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553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 Team</dc:creator>
  <cp:keywords/>
  <dc:description/>
  <cp:lastModifiedBy>HR Team</cp:lastModifiedBy>
  <cp:revision>2</cp:revision>
  <dcterms:created xsi:type="dcterms:W3CDTF">2022-10-06T07:47:00Z</dcterms:created>
  <dcterms:modified xsi:type="dcterms:W3CDTF">2022-10-06T10:11:00Z</dcterms:modified>
</cp:coreProperties>
</file>